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51BAD" w14:textId="77777777" w:rsidR="00905CA3" w:rsidRDefault="00905CA3" w:rsidP="00EC0A9B">
      <w:pPr>
        <w:tabs>
          <w:tab w:val="left" w:pos="1134"/>
        </w:tabs>
        <w:ind w:left="1134"/>
      </w:pPr>
    </w:p>
    <w:p w14:paraId="1853A8B9" w14:textId="77777777" w:rsidR="00EC0A9B" w:rsidRDefault="00EC0A9B" w:rsidP="00EC0A9B">
      <w:pPr>
        <w:tabs>
          <w:tab w:val="left" w:pos="1134"/>
        </w:tabs>
        <w:ind w:left="1134"/>
      </w:pPr>
    </w:p>
    <w:p w14:paraId="5C7C71C2" w14:textId="77777777" w:rsidR="00EC0A9B" w:rsidRDefault="00EC0A9B" w:rsidP="00EC0A9B">
      <w:pPr>
        <w:tabs>
          <w:tab w:val="left" w:pos="1134"/>
        </w:tabs>
        <w:ind w:left="1134"/>
      </w:pPr>
    </w:p>
    <w:p w14:paraId="2D25144B" w14:textId="7D91AB53" w:rsidR="00EC0A9B" w:rsidRPr="0003274F" w:rsidRDefault="0003274F" w:rsidP="0003274F">
      <w:pPr>
        <w:tabs>
          <w:tab w:val="left" w:pos="1134"/>
        </w:tabs>
        <w:ind w:left="567" w:right="567"/>
        <w:rPr>
          <w:b/>
          <w:color w:val="A6A6A6" w:themeColor="background1" w:themeShade="A6"/>
        </w:rPr>
      </w:pPr>
      <w:r w:rsidRPr="0003274F">
        <w:rPr>
          <w:b/>
          <w:color w:val="A6A6A6" w:themeColor="background1" w:themeShade="A6"/>
        </w:rPr>
        <w:t>Bestektekst</w:t>
      </w:r>
    </w:p>
    <w:p w14:paraId="659AA302" w14:textId="77777777" w:rsidR="00D72084" w:rsidRPr="00220C5A" w:rsidRDefault="00D72084" w:rsidP="00D72084">
      <w:pPr>
        <w:spacing w:after="80"/>
        <w:ind w:left="567" w:right="567"/>
        <w:rPr>
          <w:szCs w:val="24"/>
          <w:lang w:val="en-GB"/>
        </w:rPr>
      </w:pPr>
      <w:r>
        <w:rPr>
          <w:b/>
          <w:szCs w:val="24"/>
          <w:lang w:val="en-GB"/>
        </w:rPr>
        <w:t>Business Line BET</w:t>
      </w:r>
      <w:r w:rsidRPr="00220C5A">
        <w:rPr>
          <w:b/>
          <w:szCs w:val="24"/>
          <w:lang w:val="en-GB"/>
        </w:rPr>
        <w:t>A-AR</w:t>
      </w:r>
      <w:r>
        <w:rPr>
          <w:b/>
          <w:szCs w:val="24"/>
          <w:lang w:val="en-GB"/>
        </w:rPr>
        <w:t xml:space="preserve"> MW FX</w:t>
      </w:r>
    </w:p>
    <w:p w14:paraId="786C5E76" w14:textId="77777777" w:rsidR="00D72084" w:rsidRPr="00220C5A" w:rsidRDefault="00D72084" w:rsidP="00D72084">
      <w:pPr>
        <w:spacing w:after="80"/>
        <w:ind w:left="567" w:right="567"/>
        <w:rPr>
          <w:szCs w:val="24"/>
          <w:lang w:val="en-GB"/>
        </w:rPr>
      </w:pPr>
      <w:proofErr w:type="spellStart"/>
      <w:r w:rsidRPr="00220C5A">
        <w:rPr>
          <w:szCs w:val="24"/>
          <w:lang w:val="en-GB"/>
        </w:rPr>
        <w:t>Stalen</w:t>
      </w:r>
      <w:proofErr w:type="spellEnd"/>
      <w:r w:rsidRPr="00220C5A">
        <w:rPr>
          <w:szCs w:val="24"/>
          <w:lang w:val="en-GB"/>
        </w:rPr>
        <w:t xml:space="preserve"> </w:t>
      </w:r>
      <w:proofErr w:type="spellStart"/>
      <w:r w:rsidRPr="00220C5A">
        <w:rPr>
          <w:szCs w:val="24"/>
          <w:lang w:val="en-GB"/>
        </w:rPr>
        <w:t>sandwichpaneel</w:t>
      </w:r>
      <w:proofErr w:type="spellEnd"/>
      <w:r w:rsidRPr="00220C5A">
        <w:rPr>
          <w:szCs w:val="24"/>
          <w:lang w:val="en-GB"/>
        </w:rPr>
        <w:t xml:space="preserve"> - </w:t>
      </w:r>
      <w:proofErr w:type="spellStart"/>
      <w:r w:rsidRPr="00220C5A">
        <w:rPr>
          <w:szCs w:val="24"/>
          <w:lang w:val="en-GB"/>
        </w:rPr>
        <w:t>wandelement</w:t>
      </w:r>
      <w:proofErr w:type="spellEnd"/>
    </w:p>
    <w:p w14:paraId="7070D3CB" w14:textId="77777777" w:rsidR="00D72084" w:rsidRPr="00220C5A" w:rsidRDefault="00D72084" w:rsidP="00D72084">
      <w:pPr>
        <w:spacing w:after="80"/>
        <w:ind w:left="567" w:right="567"/>
        <w:rPr>
          <w:szCs w:val="24"/>
          <w:lang w:val="en-GB"/>
        </w:rPr>
      </w:pPr>
      <w:proofErr w:type="spellStart"/>
      <w:r w:rsidRPr="00220C5A">
        <w:rPr>
          <w:szCs w:val="24"/>
          <w:lang w:val="en-GB"/>
        </w:rPr>
        <w:t>Leverancier</w:t>
      </w:r>
      <w:proofErr w:type="spellEnd"/>
      <w:r w:rsidRPr="00220C5A">
        <w:rPr>
          <w:szCs w:val="24"/>
          <w:lang w:val="en-GB"/>
        </w:rPr>
        <w:t>: Cladding Point B.V.</w:t>
      </w:r>
      <w:bookmarkStart w:id="0" w:name="_GoBack"/>
      <w:bookmarkEnd w:id="0"/>
    </w:p>
    <w:p w14:paraId="337A078F" w14:textId="77777777" w:rsidR="00D72084" w:rsidRPr="008D1609" w:rsidRDefault="00D72084" w:rsidP="00D72084">
      <w:pPr>
        <w:spacing w:after="80"/>
        <w:ind w:left="567" w:right="567"/>
        <w:rPr>
          <w:szCs w:val="24"/>
          <w:lang w:val="en-GB"/>
        </w:rPr>
      </w:pPr>
      <w:proofErr w:type="spellStart"/>
      <w:r w:rsidRPr="008D1609">
        <w:rPr>
          <w:szCs w:val="24"/>
          <w:lang w:val="en-GB"/>
        </w:rPr>
        <w:t>Fabrikant</w:t>
      </w:r>
      <w:proofErr w:type="spellEnd"/>
      <w:r w:rsidRPr="008D1609">
        <w:rPr>
          <w:szCs w:val="24"/>
          <w:lang w:val="en-GB"/>
        </w:rPr>
        <w:t>: ARPANEL</w:t>
      </w:r>
    </w:p>
    <w:p w14:paraId="6B80D9AE" w14:textId="77777777" w:rsidR="00D72084" w:rsidRPr="008D1609" w:rsidRDefault="00D72084" w:rsidP="00D72084">
      <w:pPr>
        <w:spacing w:after="80"/>
        <w:ind w:left="567" w:right="567"/>
        <w:rPr>
          <w:szCs w:val="24"/>
          <w:lang w:val="en-GB"/>
        </w:rPr>
      </w:pPr>
      <w:r w:rsidRPr="008D1609">
        <w:rPr>
          <w:szCs w:val="24"/>
          <w:lang w:val="en-GB"/>
        </w:rPr>
        <w:t>Type: BL BETA-AR MW FX (</w:t>
      </w:r>
      <w:proofErr w:type="spellStart"/>
      <w:r w:rsidRPr="008D1609">
        <w:rPr>
          <w:szCs w:val="24"/>
          <w:lang w:val="en-GB"/>
        </w:rPr>
        <w:t>benaming</w:t>
      </w:r>
      <w:proofErr w:type="spellEnd"/>
      <w:r w:rsidRPr="008D1609">
        <w:rPr>
          <w:szCs w:val="24"/>
          <w:lang w:val="en-GB"/>
        </w:rPr>
        <w:t xml:space="preserve"> van </w:t>
      </w:r>
      <w:proofErr w:type="spellStart"/>
      <w:r w:rsidRPr="008D1609">
        <w:rPr>
          <w:szCs w:val="24"/>
          <w:lang w:val="en-GB"/>
        </w:rPr>
        <w:t>fabrikant</w:t>
      </w:r>
      <w:proofErr w:type="spellEnd"/>
      <w:r w:rsidRPr="008D1609">
        <w:rPr>
          <w:szCs w:val="24"/>
          <w:lang w:val="en-GB"/>
        </w:rPr>
        <w:t xml:space="preserve"> is S MIWO)</w:t>
      </w:r>
    </w:p>
    <w:p w14:paraId="492BD528" w14:textId="77777777" w:rsidR="00D72084" w:rsidRDefault="00D72084" w:rsidP="00D72084">
      <w:pPr>
        <w:spacing w:after="80"/>
        <w:ind w:left="567" w:right="567"/>
        <w:rPr>
          <w:szCs w:val="24"/>
        </w:rPr>
      </w:pPr>
      <w:r>
        <w:rPr>
          <w:szCs w:val="24"/>
        </w:rPr>
        <w:t>Beoogd gebruik: b</w:t>
      </w:r>
      <w:r w:rsidRPr="004615D7">
        <w:rPr>
          <w:szCs w:val="24"/>
        </w:rPr>
        <w:t>uitenwanden en buitenwandbekleding</w:t>
      </w:r>
      <w:r>
        <w:rPr>
          <w:szCs w:val="24"/>
        </w:rPr>
        <w:t xml:space="preserve">, </w:t>
      </w:r>
      <w:r w:rsidRPr="009A5847">
        <w:rPr>
          <w:szCs w:val="24"/>
        </w:rPr>
        <w:t>brandwerende binnen</w:t>
      </w:r>
      <w:r>
        <w:rPr>
          <w:szCs w:val="24"/>
        </w:rPr>
        <w:t>- en buiten</w:t>
      </w:r>
      <w:r w:rsidRPr="009A5847">
        <w:rPr>
          <w:szCs w:val="24"/>
        </w:rPr>
        <w:t>wanden en binnenwandplafonds</w:t>
      </w:r>
    </w:p>
    <w:p w14:paraId="319D3D91" w14:textId="77777777" w:rsidR="00D72084" w:rsidRDefault="00D72084" w:rsidP="00D72084">
      <w:pPr>
        <w:spacing w:after="80"/>
        <w:ind w:left="567" w:right="567"/>
        <w:rPr>
          <w:szCs w:val="24"/>
        </w:rPr>
      </w:pPr>
      <w:r>
        <w:rPr>
          <w:szCs w:val="24"/>
        </w:rPr>
        <w:t>Essentiele kenmerken overeenkomstig EN14509:2013</w:t>
      </w:r>
    </w:p>
    <w:p w14:paraId="784FBBF0" w14:textId="77777777" w:rsidR="00D72084" w:rsidRPr="000677B1" w:rsidRDefault="00D72084" w:rsidP="00D72084">
      <w:pPr>
        <w:spacing w:after="80"/>
        <w:ind w:left="567" w:right="567"/>
        <w:rPr>
          <w:color w:val="C0504D" w:themeColor="accent2"/>
          <w:szCs w:val="24"/>
        </w:rPr>
      </w:pPr>
      <w:r>
        <w:rPr>
          <w:szCs w:val="24"/>
        </w:rPr>
        <w:t xml:space="preserve">Warmteweerstand </w:t>
      </w:r>
      <w:r w:rsidRPr="006349B6">
        <w:rPr>
          <w:szCs w:val="24"/>
        </w:rPr>
        <w:t>Rc-waarde (m².K/W)</w:t>
      </w:r>
      <w:r>
        <w:rPr>
          <w:szCs w:val="24"/>
        </w:rPr>
        <w:t>, NTA 8800</w:t>
      </w:r>
      <w:r w:rsidRPr="006349B6">
        <w:rPr>
          <w:szCs w:val="24"/>
        </w:rPr>
        <w:t>:</w:t>
      </w:r>
      <w:r>
        <w:rPr>
          <w:szCs w:val="24"/>
        </w:rPr>
        <w:t xml:space="preserve"> </w:t>
      </w:r>
      <w:r w:rsidRPr="00D72084">
        <w:rPr>
          <w:color w:val="F79646" w:themeColor="accent6"/>
          <w:szCs w:val="24"/>
        </w:rPr>
        <w:t>NTB* (afhankelijk van paneeldikte         80 mm 1,92,  100 mm 2,43,  120 mm 2,94,, 150 mm 3,69,  160 mm 3,94,  180 mm 4,44,  200 mm 4,95,  (op aanvraag 220 mm 5,45,  240 mm 5,96)</w:t>
      </w:r>
    </w:p>
    <w:p w14:paraId="25E9E558" w14:textId="77777777" w:rsidR="00D72084" w:rsidRDefault="00D72084" w:rsidP="00D72084">
      <w:pPr>
        <w:spacing w:after="80"/>
        <w:ind w:left="567" w:right="567"/>
        <w:rPr>
          <w:szCs w:val="24"/>
        </w:rPr>
      </w:pPr>
      <w:r>
        <w:rPr>
          <w:szCs w:val="24"/>
        </w:rPr>
        <w:t>Brandklasse: (EN13501-1): A2</w:t>
      </w:r>
      <w:r w:rsidRPr="006349B6">
        <w:rPr>
          <w:szCs w:val="24"/>
        </w:rPr>
        <w:t>-s1-d0</w:t>
      </w:r>
    </w:p>
    <w:p w14:paraId="19101DE3" w14:textId="77777777" w:rsidR="00D72084" w:rsidRPr="008272D5" w:rsidRDefault="00D72084" w:rsidP="00D72084">
      <w:pPr>
        <w:spacing w:after="80"/>
        <w:ind w:left="567" w:right="567"/>
        <w:rPr>
          <w:color w:val="C0504D" w:themeColor="accent2"/>
          <w:szCs w:val="24"/>
        </w:rPr>
      </w:pPr>
      <w:r w:rsidRPr="00AC049D">
        <w:rPr>
          <w:szCs w:val="24"/>
        </w:rPr>
        <w:t>Brandwerendheid (EN13501-2) (klasse</w:t>
      </w:r>
      <w:r w:rsidRPr="00704412">
        <w:rPr>
          <w:szCs w:val="24"/>
        </w:rPr>
        <w:t>):</w:t>
      </w:r>
      <w:r>
        <w:rPr>
          <w:color w:val="FF0000"/>
          <w:szCs w:val="24"/>
        </w:rPr>
        <w:t xml:space="preserve"> </w:t>
      </w:r>
      <w:r w:rsidRPr="00D72084">
        <w:rPr>
          <w:color w:val="F79646" w:themeColor="accent6"/>
          <w:szCs w:val="24"/>
        </w:rPr>
        <w:t xml:space="preserve">Mogelijk tot Gevel EI120 (i -&gt; o en o -&gt; i) brandwerende overspanning 7500 mm , Scheidingswand EI240 (beide richtingen), Plafond EI120 (van binnen naar buiten) brandwerende overspanning 2000 mm, zie montagevoorschriften </w:t>
      </w:r>
    </w:p>
    <w:p w14:paraId="1A575ACB" w14:textId="77777777" w:rsidR="00D72084" w:rsidRDefault="00D72084" w:rsidP="00D72084">
      <w:pPr>
        <w:spacing w:after="80"/>
        <w:ind w:left="567" w:right="567"/>
        <w:rPr>
          <w:szCs w:val="24"/>
        </w:rPr>
      </w:pPr>
      <w:r>
        <w:rPr>
          <w:szCs w:val="24"/>
        </w:rPr>
        <w:t>Geluidisolatie</w:t>
      </w:r>
      <w:r w:rsidRPr="007D280D">
        <w:t xml:space="preserve"> </w:t>
      </w:r>
      <w:r w:rsidRPr="007D280D">
        <w:rPr>
          <w:szCs w:val="24"/>
        </w:rPr>
        <w:t>Geluidsisolatie (</w:t>
      </w:r>
      <w:proofErr w:type="spellStart"/>
      <w:r w:rsidRPr="007D280D">
        <w:rPr>
          <w:szCs w:val="24"/>
        </w:rPr>
        <w:t>Rw</w:t>
      </w:r>
      <w:proofErr w:type="spellEnd"/>
      <w:r w:rsidRPr="007D280D">
        <w:rPr>
          <w:szCs w:val="24"/>
        </w:rPr>
        <w:t xml:space="preserve"> (C;</w:t>
      </w:r>
      <w:r>
        <w:rPr>
          <w:szCs w:val="24"/>
        </w:rPr>
        <w:t xml:space="preserve"> Ctr)) (EN-ISO 717-1) (dB):   ̴ 33 (-2; -4)</w:t>
      </w:r>
    </w:p>
    <w:p w14:paraId="2442E29B" w14:textId="77777777" w:rsidR="00D72084" w:rsidRDefault="00D72084" w:rsidP="00D72084">
      <w:pPr>
        <w:spacing w:after="80"/>
        <w:ind w:left="567" w:right="567"/>
        <w:rPr>
          <w:szCs w:val="24"/>
        </w:rPr>
      </w:pPr>
      <w:r>
        <w:rPr>
          <w:szCs w:val="24"/>
        </w:rPr>
        <w:t xml:space="preserve">Paneeldikte (mm): </w:t>
      </w:r>
      <w:r w:rsidRPr="00D72084">
        <w:rPr>
          <w:color w:val="F79646" w:themeColor="accent6"/>
          <w:szCs w:val="24"/>
        </w:rPr>
        <w:t>NTB*  80,  100,  120,  150,  160,  180,  200,  (op aanvraag 220,  240)</w:t>
      </w:r>
    </w:p>
    <w:p w14:paraId="34FC2B60" w14:textId="77777777" w:rsidR="00D72084" w:rsidRDefault="00D72084" w:rsidP="00D72084">
      <w:pPr>
        <w:spacing w:after="80"/>
        <w:ind w:left="567" w:right="567"/>
        <w:rPr>
          <w:szCs w:val="24"/>
        </w:rPr>
      </w:pPr>
      <w:r>
        <w:rPr>
          <w:szCs w:val="24"/>
        </w:rPr>
        <w:t>Werkende breedte paneel (w) (mm): 1150 (op aanvraag 1100, 1000)</w:t>
      </w:r>
    </w:p>
    <w:p w14:paraId="4918DE43" w14:textId="77777777" w:rsidR="00D72084" w:rsidRDefault="00D72084" w:rsidP="00D72084">
      <w:pPr>
        <w:spacing w:after="80"/>
        <w:ind w:left="567" w:right="567"/>
        <w:rPr>
          <w:szCs w:val="24"/>
        </w:rPr>
      </w:pPr>
      <w:r>
        <w:rPr>
          <w:szCs w:val="24"/>
        </w:rPr>
        <w:t>Paneellengte (mm); standaard 2000 – 13500 , op aanvraag 400 – 2000 , 13500 – 14500</w:t>
      </w:r>
    </w:p>
    <w:p w14:paraId="5A1388C1" w14:textId="77777777" w:rsidR="00D72084" w:rsidRDefault="00D72084" w:rsidP="00D72084">
      <w:pPr>
        <w:spacing w:after="80"/>
        <w:ind w:left="567" w:right="567"/>
        <w:rPr>
          <w:szCs w:val="24"/>
        </w:rPr>
      </w:pPr>
      <w:r>
        <w:rPr>
          <w:szCs w:val="24"/>
        </w:rPr>
        <w:t>Verbinding (type): V (dubbele messing groef</w:t>
      </w:r>
      <w:r w:rsidRPr="000F47F1">
        <w:rPr>
          <w:szCs w:val="24"/>
        </w:rPr>
        <w:t xml:space="preserve"> verbinding)</w:t>
      </w:r>
    </w:p>
    <w:p w14:paraId="3A723AD7" w14:textId="77777777" w:rsidR="00D72084" w:rsidRDefault="00D72084" w:rsidP="00D72084">
      <w:pPr>
        <w:spacing w:after="80"/>
        <w:ind w:left="567" w:right="567"/>
        <w:rPr>
          <w:szCs w:val="24"/>
        </w:rPr>
      </w:pPr>
      <w:r>
        <w:rPr>
          <w:szCs w:val="24"/>
        </w:rPr>
        <w:t xml:space="preserve">Profiel buitenplaat (exterieur): </w:t>
      </w:r>
      <w:r w:rsidRPr="00D72084">
        <w:rPr>
          <w:color w:val="F79646" w:themeColor="accent6"/>
          <w:szCs w:val="24"/>
        </w:rPr>
        <w:t xml:space="preserve">NTB*  Rib 8, Rib 14, box,  (op aanvraag </w:t>
      </w:r>
      <w:proofErr w:type="spellStart"/>
      <w:r w:rsidRPr="00D72084">
        <w:rPr>
          <w:color w:val="F79646" w:themeColor="accent6"/>
          <w:szCs w:val="24"/>
        </w:rPr>
        <w:t>ongeprofileerd</w:t>
      </w:r>
      <w:proofErr w:type="spellEnd"/>
      <w:r w:rsidRPr="00D72084">
        <w:rPr>
          <w:color w:val="F79646" w:themeColor="accent6"/>
          <w:szCs w:val="24"/>
        </w:rPr>
        <w:t>)</w:t>
      </w:r>
    </w:p>
    <w:p w14:paraId="4B482511" w14:textId="77777777" w:rsidR="00D72084" w:rsidRDefault="00D72084" w:rsidP="00D72084">
      <w:pPr>
        <w:spacing w:after="80"/>
        <w:ind w:left="567" w:right="567"/>
        <w:rPr>
          <w:szCs w:val="24"/>
        </w:rPr>
      </w:pPr>
      <w:r>
        <w:rPr>
          <w:szCs w:val="24"/>
        </w:rPr>
        <w:t>Staalsoort en kwaliteit buitenplaat (EN10025-1): S</w:t>
      </w:r>
      <w:r w:rsidRPr="001E67EE">
        <w:rPr>
          <w:szCs w:val="24"/>
        </w:rPr>
        <w:t>2</w:t>
      </w:r>
      <w:r>
        <w:rPr>
          <w:szCs w:val="24"/>
        </w:rPr>
        <w:t>80GD+Z</w:t>
      </w:r>
    </w:p>
    <w:p w14:paraId="29C2EAA6" w14:textId="77777777" w:rsidR="00D72084" w:rsidRDefault="00D72084" w:rsidP="00D72084">
      <w:pPr>
        <w:spacing w:after="80"/>
        <w:ind w:left="567" w:right="567"/>
        <w:rPr>
          <w:szCs w:val="24"/>
        </w:rPr>
      </w:pPr>
      <w:r>
        <w:rPr>
          <w:szCs w:val="24"/>
        </w:rPr>
        <w:t xml:space="preserve">Oppervlaktebehandeling buitenplaat: </w:t>
      </w:r>
      <w:r w:rsidRPr="00D72084">
        <w:rPr>
          <w:color w:val="F79646" w:themeColor="accent6"/>
          <w:szCs w:val="24"/>
        </w:rPr>
        <w:t xml:space="preserve">NTB*  PURPA, </w:t>
      </w:r>
      <w:proofErr w:type="spellStart"/>
      <w:r w:rsidRPr="00D72084">
        <w:rPr>
          <w:color w:val="F79646" w:themeColor="accent6"/>
          <w:szCs w:val="24"/>
        </w:rPr>
        <w:t>Terracoat</w:t>
      </w:r>
      <w:proofErr w:type="spellEnd"/>
      <w:r w:rsidRPr="00D72084">
        <w:rPr>
          <w:color w:val="F79646" w:themeColor="accent6"/>
          <w:szCs w:val="24"/>
        </w:rPr>
        <w:t xml:space="preserve"> 27 µm, HDX G 55 µm, volgens kleurenschema</w:t>
      </w:r>
    </w:p>
    <w:p w14:paraId="35B0A43E" w14:textId="77777777" w:rsidR="00D72084" w:rsidRDefault="00D72084" w:rsidP="00D72084">
      <w:pPr>
        <w:spacing w:after="80"/>
        <w:ind w:left="567" w:right="567"/>
        <w:rPr>
          <w:szCs w:val="24"/>
        </w:rPr>
      </w:pPr>
      <w:r>
        <w:rPr>
          <w:szCs w:val="24"/>
        </w:rPr>
        <w:t xml:space="preserve">Dikte buitenplaat (mm): </w:t>
      </w:r>
      <w:r w:rsidRPr="00D72084">
        <w:rPr>
          <w:color w:val="F79646" w:themeColor="accent6"/>
          <w:szCs w:val="24"/>
        </w:rPr>
        <w:t>NTB*  0,5,  0,6</w:t>
      </w:r>
    </w:p>
    <w:p w14:paraId="5499B25E" w14:textId="77777777" w:rsidR="00D72084" w:rsidRDefault="00D72084" w:rsidP="00D72084">
      <w:pPr>
        <w:spacing w:after="80"/>
        <w:ind w:left="567" w:right="567"/>
        <w:rPr>
          <w:szCs w:val="24"/>
        </w:rPr>
      </w:pPr>
      <w:r>
        <w:rPr>
          <w:szCs w:val="24"/>
        </w:rPr>
        <w:t xml:space="preserve">Kern / isolatiemateriaal </w:t>
      </w:r>
      <w:r w:rsidRPr="0038122F">
        <w:rPr>
          <w:szCs w:val="24"/>
        </w:rPr>
        <w:t xml:space="preserve">(EN13165): </w:t>
      </w:r>
      <w:r>
        <w:rPr>
          <w:szCs w:val="24"/>
        </w:rPr>
        <w:t xml:space="preserve">FX brandwerende minerale wol kern </w:t>
      </w:r>
      <w:r w:rsidRPr="00210754">
        <w:rPr>
          <w:szCs w:val="24"/>
        </w:rPr>
        <w:t>met een densiteit van 105kg/m3</w:t>
      </w:r>
    </w:p>
    <w:p w14:paraId="275CA3CE" w14:textId="77777777" w:rsidR="00D72084" w:rsidRDefault="00D72084" w:rsidP="00D72084">
      <w:pPr>
        <w:spacing w:after="80"/>
        <w:ind w:left="567" w:right="567"/>
        <w:rPr>
          <w:szCs w:val="24"/>
        </w:rPr>
      </w:pPr>
      <w:r>
        <w:rPr>
          <w:szCs w:val="24"/>
        </w:rPr>
        <w:t>Dikte kern(mm):</w:t>
      </w:r>
      <w:r w:rsidRPr="00220C5A">
        <w:rPr>
          <w:szCs w:val="24"/>
        </w:rPr>
        <w:t xml:space="preserve"> </w:t>
      </w:r>
      <w:r w:rsidRPr="00D72084">
        <w:rPr>
          <w:color w:val="F79646" w:themeColor="accent6"/>
          <w:szCs w:val="24"/>
        </w:rPr>
        <w:t>NTB*  80,  100,  120,  150,  160,  180,  200,  (op aanvraag 220,  240)</w:t>
      </w:r>
    </w:p>
    <w:p w14:paraId="2804DFA4" w14:textId="77777777" w:rsidR="00D72084" w:rsidRDefault="00D72084" w:rsidP="00D72084">
      <w:pPr>
        <w:spacing w:after="80"/>
        <w:ind w:left="567" w:right="567"/>
        <w:rPr>
          <w:szCs w:val="24"/>
        </w:rPr>
      </w:pPr>
      <w:r>
        <w:rPr>
          <w:szCs w:val="24"/>
        </w:rPr>
        <w:t xml:space="preserve">Profiel </w:t>
      </w:r>
      <w:proofErr w:type="spellStart"/>
      <w:r>
        <w:rPr>
          <w:szCs w:val="24"/>
        </w:rPr>
        <w:t>binnenplaat</w:t>
      </w:r>
      <w:proofErr w:type="spellEnd"/>
      <w:r>
        <w:rPr>
          <w:szCs w:val="24"/>
        </w:rPr>
        <w:t xml:space="preserve"> (interieur): </w:t>
      </w:r>
      <w:r w:rsidRPr="00D72084">
        <w:rPr>
          <w:color w:val="F79646" w:themeColor="accent6"/>
          <w:szCs w:val="24"/>
        </w:rPr>
        <w:t xml:space="preserve">NTB*  Box, Rib20,  (op aanvraag </w:t>
      </w:r>
      <w:proofErr w:type="spellStart"/>
      <w:r w:rsidRPr="00D72084">
        <w:rPr>
          <w:color w:val="F79646" w:themeColor="accent6"/>
          <w:szCs w:val="24"/>
        </w:rPr>
        <w:t>ongeprofileerd</w:t>
      </w:r>
      <w:proofErr w:type="spellEnd"/>
      <w:r w:rsidRPr="00D72084">
        <w:rPr>
          <w:color w:val="F79646" w:themeColor="accent6"/>
          <w:szCs w:val="24"/>
        </w:rPr>
        <w:t>)</w:t>
      </w:r>
    </w:p>
    <w:p w14:paraId="5E046D32" w14:textId="77777777" w:rsidR="00D72084" w:rsidRDefault="00D72084" w:rsidP="00D72084">
      <w:pPr>
        <w:spacing w:after="80"/>
        <w:ind w:left="567" w:right="567"/>
        <w:rPr>
          <w:szCs w:val="24"/>
        </w:rPr>
      </w:pPr>
      <w:r>
        <w:rPr>
          <w:szCs w:val="24"/>
        </w:rPr>
        <w:t xml:space="preserve">Staalsoort en kwaliteit </w:t>
      </w:r>
      <w:proofErr w:type="spellStart"/>
      <w:r>
        <w:rPr>
          <w:szCs w:val="24"/>
        </w:rPr>
        <w:t>binn</w:t>
      </w:r>
      <w:r w:rsidRPr="00220C5A">
        <w:rPr>
          <w:szCs w:val="24"/>
        </w:rPr>
        <w:t>enplaat</w:t>
      </w:r>
      <w:proofErr w:type="spellEnd"/>
      <w:r w:rsidRPr="00220C5A">
        <w:rPr>
          <w:szCs w:val="24"/>
        </w:rPr>
        <w:t xml:space="preserve"> (EN10025-1): S280GD+Z</w:t>
      </w:r>
      <w:r>
        <w:rPr>
          <w:szCs w:val="24"/>
        </w:rPr>
        <w:t xml:space="preserve">, (op aanvraag </w:t>
      </w:r>
      <w:r w:rsidRPr="00220C5A">
        <w:rPr>
          <w:szCs w:val="24"/>
        </w:rPr>
        <w:t>RVS 304</w:t>
      </w:r>
      <w:r>
        <w:rPr>
          <w:szCs w:val="24"/>
        </w:rPr>
        <w:t>/</w:t>
      </w:r>
      <w:r w:rsidRPr="00220C5A">
        <w:rPr>
          <w:szCs w:val="24"/>
        </w:rPr>
        <w:t xml:space="preserve"> 316</w:t>
      </w:r>
      <w:r>
        <w:rPr>
          <w:szCs w:val="24"/>
        </w:rPr>
        <w:t>)</w:t>
      </w:r>
    </w:p>
    <w:p w14:paraId="6ADDF01A" w14:textId="77777777" w:rsidR="00D72084" w:rsidRDefault="00D72084" w:rsidP="00D72084">
      <w:pPr>
        <w:spacing w:after="80"/>
        <w:ind w:left="567" w:right="567"/>
        <w:rPr>
          <w:szCs w:val="24"/>
        </w:rPr>
      </w:pPr>
      <w:r>
        <w:rPr>
          <w:szCs w:val="24"/>
        </w:rPr>
        <w:t xml:space="preserve">Oppervlaktebehandeling </w:t>
      </w:r>
      <w:proofErr w:type="spellStart"/>
      <w:r>
        <w:rPr>
          <w:szCs w:val="24"/>
        </w:rPr>
        <w:t>binn</w:t>
      </w:r>
      <w:r w:rsidRPr="00220C5A">
        <w:rPr>
          <w:szCs w:val="24"/>
        </w:rPr>
        <w:t>e</w:t>
      </w:r>
      <w:r>
        <w:rPr>
          <w:szCs w:val="24"/>
        </w:rPr>
        <w:t>nplaat</w:t>
      </w:r>
      <w:proofErr w:type="spellEnd"/>
      <w:r>
        <w:rPr>
          <w:szCs w:val="24"/>
        </w:rPr>
        <w:t xml:space="preserve">: </w:t>
      </w:r>
      <w:r w:rsidRPr="00D72084">
        <w:rPr>
          <w:color w:val="F79646" w:themeColor="accent6"/>
          <w:szCs w:val="24"/>
        </w:rPr>
        <w:t xml:space="preserve">NTB*  Polyester 25 µm, Foodsafe PVC 120 µm, volgens kleurenschema, </w:t>
      </w:r>
      <w:r>
        <w:rPr>
          <w:szCs w:val="24"/>
        </w:rPr>
        <w:t>(op aanvraag RVS 304/</w:t>
      </w:r>
      <w:r w:rsidRPr="00220C5A">
        <w:rPr>
          <w:szCs w:val="24"/>
        </w:rPr>
        <w:t xml:space="preserve"> 316</w:t>
      </w:r>
      <w:r>
        <w:rPr>
          <w:szCs w:val="24"/>
        </w:rPr>
        <w:t>)</w:t>
      </w:r>
    </w:p>
    <w:p w14:paraId="5F510696" w14:textId="77777777" w:rsidR="00D72084" w:rsidRPr="00D72084" w:rsidRDefault="00D72084" w:rsidP="00D72084">
      <w:pPr>
        <w:spacing w:after="80"/>
        <w:ind w:left="567" w:right="567"/>
        <w:rPr>
          <w:color w:val="F79646" w:themeColor="accent6"/>
          <w:szCs w:val="24"/>
        </w:rPr>
      </w:pPr>
      <w:r>
        <w:rPr>
          <w:szCs w:val="24"/>
        </w:rPr>
        <w:t xml:space="preserve">Dikte </w:t>
      </w:r>
      <w:proofErr w:type="spellStart"/>
      <w:r>
        <w:rPr>
          <w:szCs w:val="24"/>
        </w:rPr>
        <w:t>binnenplaat</w:t>
      </w:r>
      <w:proofErr w:type="spellEnd"/>
      <w:r>
        <w:rPr>
          <w:szCs w:val="24"/>
        </w:rPr>
        <w:t xml:space="preserve"> (mm): </w:t>
      </w:r>
      <w:r w:rsidRPr="00D72084">
        <w:rPr>
          <w:color w:val="F79646" w:themeColor="accent6"/>
          <w:szCs w:val="24"/>
        </w:rPr>
        <w:t>NTB*  0,5,  0,6</w:t>
      </w:r>
    </w:p>
    <w:p w14:paraId="42768D1F" w14:textId="77777777" w:rsidR="00D72084" w:rsidRDefault="00D72084" w:rsidP="00D72084">
      <w:pPr>
        <w:spacing w:after="80"/>
        <w:ind w:left="567" w:right="567"/>
        <w:rPr>
          <w:szCs w:val="24"/>
        </w:rPr>
      </w:pPr>
      <w:r>
        <w:rPr>
          <w:szCs w:val="24"/>
        </w:rPr>
        <w:t>Bevestiging: zichtbaar, zie montage voorschriften</w:t>
      </w:r>
    </w:p>
    <w:p w14:paraId="5910B5ED" w14:textId="77777777" w:rsidR="00D72084" w:rsidRDefault="00D72084" w:rsidP="00D72084">
      <w:pPr>
        <w:spacing w:after="80"/>
        <w:ind w:left="567" w:right="567"/>
        <w:rPr>
          <w:szCs w:val="24"/>
        </w:rPr>
      </w:pPr>
      <w:r>
        <w:rPr>
          <w:szCs w:val="24"/>
        </w:rPr>
        <w:t xml:space="preserve">Circulaire bouweconomie: beschikbaar binnen CIRPA, het </w:t>
      </w:r>
      <w:proofErr w:type="spellStart"/>
      <w:r>
        <w:rPr>
          <w:szCs w:val="24"/>
        </w:rPr>
        <w:t>Circular</w:t>
      </w:r>
      <w:proofErr w:type="spellEnd"/>
      <w:r>
        <w:rPr>
          <w:szCs w:val="24"/>
        </w:rPr>
        <w:t xml:space="preserve"> Panel concept van </w:t>
      </w:r>
      <w:proofErr w:type="spellStart"/>
      <w:r>
        <w:rPr>
          <w:szCs w:val="24"/>
        </w:rPr>
        <w:t>Cladding</w:t>
      </w:r>
      <w:proofErr w:type="spellEnd"/>
      <w:r>
        <w:rPr>
          <w:szCs w:val="24"/>
        </w:rPr>
        <w:t xml:space="preserve"> Point, EPD en LCA beschikbaar, Categorie 1 productkaart, biedt de mogelijkheid tot volledige MIA subsidie. De panelen worden als sandwichpanelen hergebruikt.</w:t>
      </w:r>
    </w:p>
    <w:p w14:paraId="712032DD" w14:textId="4E78C832" w:rsidR="00D72084" w:rsidRPr="004615D7" w:rsidRDefault="00D72084" w:rsidP="00D72084">
      <w:pPr>
        <w:spacing w:after="80"/>
        <w:ind w:left="567" w:right="567"/>
        <w:rPr>
          <w:szCs w:val="24"/>
        </w:rPr>
      </w:pPr>
      <w:r w:rsidRPr="00D72084">
        <w:rPr>
          <w:color w:val="F79646" w:themeColor="accent6"/>
          <w:szCs w:val="24"/>
        </w:rPr>
        <w:t xml:space="preserve">NTB*    De oranje tekst geeft aan dat er keuzes gemaakt kunnen worden. </w:t>
      </w:r>
      <w:r>
        <w:rPr>
          <w:color w:val="C0504D" w:themeColor="accent2"/>
          <w:szCs w:val="24"/>
        </w:rPr>
        <w:br/>
      </w:r>
      <w:r w:rsidRPr="00406FB4">
        <w:rPr>
          <w:szCs w:val="24"/>
        </w:rPr>
        <w:t xml:space="preserve">Voor advies neem contact op </w:t>
      </w:r>
      <w:r>
        <w:rPr>
          <w:szCs w:val="24"/>
        </w:rPr>
        <w:t xml:space="preserve">met </w:t>
      </w:r>
      <w:proofErr w:type="spellStart"/>
      <w:r>
        <w:rPr>
          <w:szCs w:val="24"/>
        </w:rPr>
        <w:t>Cladding</w:t>
      </w:r>
      <w:proofErr w:type="spellEnd"/>
      <w:r>
        <w:rPr>
          <w:szCs w:val="24"/>
        </w:rPr>
        <w:t xml:space="preserve"> Point, </w:t>
      </w:r>
      <w:hyperlink r:id="rId6" w:history="1">
        <w:r w:rsidRPr="002A4117">
          <w:rPr>
            <w:rStyle w:val="Hyperlink"/>
            <w:szCs w:val="24"/>
          </w:rPr>
          <w:t>rob@claddingpoint.nl</w:t>
        </w:r>
      </w:hyperlink>
      <w:r>
        <w:rPr>
          <w:szCs w:val="24"/>
        </w:rPr>
        <w:t xml:space="preserve">, +31(0)683667355. </w:t>
      </w:r>
    </w:p>
    <w:p w14:paraId="3F61031C" w14:textId="77777777" w:rsidR="00EC0A9B" w:rsidRDefault="00EC0A9B" w:rsidP="00EC0A9B">
      <w:pPr>
        <w:tabs>
          <w:tab w:val="left" w:pos="1134"/>
        </w:tabs>
        <w:ind w:left="1134"/>
      </w:pPr>
    </w:p>
    <w:p w14:paraId="28FCCF9C" w14:textId="77777777" w:rsidR="00EC0A9B" w:rsidRDefault="00EC0A9B" w:rsidP="00EC0A9B">
      <w:pPr>
        <w:tabs>
          <w:tab w:val="left" w:pos="1134"/>
        </w:tabs>
        <w:ind w:left="1134"/>
        <w:rPr>
          <w:rFonts w:ascii="MyriadPro-Light" w:hAnsi="MyriadPro-Light" w:cs="MyriadPro-Light"/>
        </w:rPr>
      </w:pPr>
    </w:p>
    <w:sectPr w:rsidR="00EC0A9B" w:rsidSect="00EC0A9B">
      <w:headerReference w:type="even" r:id="rId7"/>
      <w:headerReference w:type="default" r:id="rId8"/>
      <w:footerReference w:type="even" r:id="rId9"/>
      <w:footerReference w:type="default" r:id="rId10"/>
      <w:headerReference w:type="first" r:id="rId11"/>
      <w:footerReference w:type="first" r:id="rId12"/>
      <w:pgSz w:w="11906" w:h="16838"/>
      <w:pgMar w:top="0" w:right="0" w:bottom="0" w:left="0"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72AE9" w14:textId="77777777" w:rsidR="00316A2F" w:rsidRDefault="00316A2F" w:rsidP="00EC0A9B">
      <w:r>
        <w:separator/>
      </w:r>
    </w:p>
  </w:endnote>
  <w:endnote w:type="continuationSeparator" w:id="0">
    <w:p w14:paraId="1C2B77A4" w14:textId="77777777" w:rsidR="00316A2F" w:rsidRDefault="00316A2F" w:rsidP="00EC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45 Helvetica Light">
    <w:altName w:val="Cambria"/>
    <w:charset w:val="00"/>
    <w:family w:val="auto"/>
    <w:pitch w:val="variable"/>
    <w:sig w:usb0="00000003" w:usb1="00000000" w:usb2="00000000" w:usb3="00000000" w:csb0="00000001" w:csb1="00000000"/>
  </w:font>
  <w:font w:name="PraxisCom-Light">
    <w:altName w:val="Praxis Com Light"/>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Optima-Bold">
    <w:panose1 w:val="00000000000000000000"/>
    <w:charset w:val="4D"/>
    <w:family w:val="auto"/>
    <w:notTrueType/>
    <w:pitch w:val="default"/>
    <w:sig w:usb0="00000003" w:usb1="00000000" w:usb2="00000000" w:usb3="00000000" w:csb0="00000001" w:csb1="00000000"/>
  </w:font>
  <w:font w:name="MyriadPro-Regular">
    <w:panose1 w:val="00000000000000000000"/>
    <w:charset w:val="4D"/>
    <w:family w:val="auto"/>
    <w:notTrueType/>
    <w:pitch w:val="default"/>
    <w:sig w:usb0="00000003" w:usb1="00000000" w:usb2="00000000" w:usb3="00000000" w:csb0="00000001" w:csb1="00000000"/>
  </w:font>
  <w:font w:name="MyriadPro-Light">
    <w:altName w:val="Aria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02926" w14:textId="77777777" w:rsidR="00EC0A9B" w:rsidRDefault="00EC0A9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EA015" w14:textId="77777777" w:rsidR="00EC0A9B" w:rsidRDefault="00EC0A9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F202F" w14:textId="77777777" w:rsidR="00EC0A9B" w:rsidRDefault="00EC0A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E5D98" w14:textId="77777777" w:rsidR="00316A2F" w:rsidRDefault="00316A2F" w:rsidP="00EC0A9B">
      <w:r>
        <w:separator/>
      </w:r>
    </w:p>
  </w:footnote>
  <w:footnote w:type="continuationSeparator" w:id="0">
    <w:p w14:paraId="69CE7223" w14:textId="77777777" w:rsidR="00316A2F" w:rsidRDefault="00316A2F" w:rsidP="00EC0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A9079" w14:textId="3B7B20F6" w:rsidR="00EC0A9B" w:rsidRDefault="00D72084">
    <w:pPr>
      <w:pStyle w:val="Koptekst"/>
    </w:pPr>
    <w:r>
      <w:rPr>
        <w:noProof/>
      </w:rPr>
      <w:pict w14:anchorId="7DAC4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528" o:spid="_x0000_s1027" type="#_x0000_t75" alt="" style="position:absolute;margin-left:0;margin-top:0;width:595.2pt;height:841.9pt;z-index:-251653120;mso-wrap-edited:f;mso-width-percent:0;mso-height-percent:0;mso-position-horizontal:center;mso-position-horizontal-relative:margin;mso-position-vertical:center;mso-position-vertical-relative:margin;mso-width-percent:0;mso-height-percent:0" o:allowincell="f">
          <v:imagedata r:id="rId1" o:title="CP_template20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2A9F8" w14:textId="6D3D1C60" w:rsidR="00EC0A9B" w:rsidRDefault="00D72084">
    <w:pPr>
      <w:pStyle w:val="Koptekst"/>
    </w:pPr>
    <w:r>
      <w:rPr>
        <w:noProof/>
      </w:rPr>
      <w:pict w14:anchorId="5C7693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529" o:spid="_x0000_s1026" type="#_x0000_t75" alt="" style="position:absolute;margin-left:0;margin-top:0;width:595.2pt;height:841.9pt;z-index:-251650048;mso-wrap-edited:f;mso-width-percent:0;mso-height-percent:0;mso-position-horizontal:center;mso-position-horizontal-relative:margin;mso-position-vertical:center;mso-position-vertical-relative:margin;mso-width-percent:0;mso-height-percent:0" o:allowincell="f">
          <v:imagedata r:id="rId1" o:title="CP_template202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1FDB7" w14:textId="21A0B8EC" w:rsidR="00EC0A9B" w:rsidRDefault="00D72084">
    <w:pPr>
      <w:pStyle w:val="Koptekst"/>
    </w:pPr>
    <w:r>
      <w:rPr>
        <w:noProof/>
      </w:rPr>
      <w:pict w14:anchorId="2DE30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527" o:spid="_x0000_s1025"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CP_template202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A9B"/>
    <w:rsid w:val="0003274F"/>
    <w:rsid w:val="00056043"/>
    <w:rsid w:val="001B5259"/>
    <w:rsid w:val="002577CD"/>
    <w:rsid w:val="00316A2F"/>
    <w:rsid w:val="00361D24"/>
    <w:rsid w:val="00436302"/>
    <w:rsid w:val="00516DEA"/>
    <w:rsid w:val="00632492"/>
    <w:rsid w:val="00740FE3"/>
    <w:rsid w:val="007B2528"/>
    <w:rsid w:val="008A0CD0"/>
    <w:rsid w:val="00905CA3"/>
    <w:rsid w:val="00977981"/>
    <w:rsid w:val="009B7326"/>
    <w:rsid w:val="009C1ADB"/>
    <w:rsid w:val="00A200C6"/>
    <w:rsid w:val="00A93390"/>
    <w:rsid w:val="00CE48E8"/>
    <w:rsid w:val="00D71E3D"/>
    <w:rsid w:val="00D72084"/>
    <w:rsid w:val="00E70D75"/>
    <w:rsid w:val="00EC0A9B"/>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0C5244"/>
  <w15:docId w15:val="{A8D98EA0-2638-4F15-8BF4-AB4527D5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05CA3"/>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9B7326"/>
    <w:rPr>
      <w:rFonts w:ascii="Times New Roman" w:eastAsia="Times New Roman" w:hAnsi="Times New Roman" w:cs="Times New Roman"/>
      <w:sz w:val="20"/>
      <w:lang w:eastAsia="nl-NL"/>
    </w:rPr>
  </w:style>
  <w:style w:type="character" w:customStyle="1" w:styleId="VoetnoottekstChar">
    <w:name w:val="Voetnoottekst Char"/>
    <w:basedOn w:val="Standaardalinea-lettertype"/>
    <w:link w:val="Voetnoottekst"/>
    <w:semiHidden/>
    <w:rsid w:val="00977981"/>
    <w:rPr>
      <w:rFonts w:ascii="Times New Roman" w:eastAsia="Times New Roman" w:hAnsi="Times New Roman" w:cs="Times New Roman"/>
      <w:lang w:eastAsia="nl-NL"/>
    </w:rPr>
  </w:style>
  <w:style w:type="table" w:customStyle="1" w:styleId="MartijnCladdingPoint">
    <w:name w:val="Martijn Cladding Point"/>
    <w:basedOn w:val="Standaardtabel"/>
    <w:qFormat/>
    <w:rsid w:val="00D71E3D"/>
    <w:rPr>
      <w:rFonts w:ascii="45 Helvetica Light" w:eastAsia="Times New Roman" w:hAnsi="45 Helvetica Light" w:cs="Times New Roman"/>
      <w:sz w:val="16"/>
      <w:lang w:eastAsia="nl-NL"/>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trHeight w:val="567"/>
    </w:trPr>
    <w:tcPr>
      <w:tcW w:w="1021" w:type="dxa"/>
      <w:shd w:val="clear" w:color="auto" w:fill="auto"/>
      <w:vAlign w:val="center"/>
    </w:tcPr>
  </w:style>
  <w:style w:type="paragraph" w:customStyle="1" w:styleId="plat9op10">
    <w:name w:val="plat 9 op 10"/>
    <w:aliases w:val="5 light"/>
    <w:basedOn w:val="Standaard"/>
    <w:uiPriority w:val="99"/>
    <w:rsid w:val="00632492"/>
    <w:pPr>
      <w:widowControl w:val="0"/>
      <w:autoSpaceDE w:val="0"/>
      <w:autoSpaceDN w:val="0"/>
      <w:adjustRightInd w:val="0"/>
      <w:spacing w:line="210" w:lineRule="atLeast"/>
      <w:textAlignment w:val="center"/>
    </w:pPr>
    <w:rPr>
      <w:rFonts w:ascii="PraxisCom-Light" w:hAnsi="PraxisCom-Light" w:cs="PraxisCom-Light"/>
      <w:color w:val="464648"/>
      <w:sz w:val="18"/>
      <w:szCs w:val="18"/>
      <w:lang w:val="en-US"/>
    </w:rPr>
  </w:style>
  <w:style w:type="paragraph" w:styleId="Koptekst">
    <w:name w:val="header"/>
    <w:basedOn w:val="Standaard"/>
    <w:link w:val="KoptekstChar"/>
    <w:uiPriority w:val="99"/>
    <w:unhideWhenUsed/>
    <w:rsid w:val="00EC0A9B"/>
    <w:pPr>
      <w:tabs>
        <w:tab w:val="center" w:pos="4536"/>
        <w:tab w:val="right" w:pos="9072"/>
      </w:tabs>
    </w:pPr>
  </w:style>
  <w:style w:type="character" w:customStyle="1" w:styleId="KoptekstChar">
    <w:name w:val="Koptekst Char"/>
    <w:basedOn w:val="Standaardalinea-lettertype"/>
    <w:link w:val="Koptekst"/>
    <w:uiPriority w:val="99"/>
    <w:rsid w:val="00EC0A9B"/>
    <w:rPr>
      <w:sz w:val="24"/>
    </w:rPr>
  </w:style>
  <w:style w:type="paragraph" w:styleId="Voettekst">
    <w:name w:val="footer"/>
    <w:basedOn w:val="Standaard"/>
    <w:link w:val="VoettekstChar"/>
    <w:uiPriority w:val="99"/>
    <w:unhideWhenUsed/>
    <w:rsid w:val="00EC0A9B"/>
    <w:pPr>
      <w:tabs>
        <w:tab w:val="center" w:pos="4536"/>
        <w:tab w:val="right" w:pos="9072"/>
      </w:tabs>
    </w:pPr>
  </w:style>
  <w:style w:type="character" w:customStyle="1" w:styleId="VoettekstChar">
    <w:name w:val="Voettekst Char"/>
    <w:basedOn w:val="Standaardalinea-lettertype"/>
    <w:link w:val="Voettekst"/>
    <w:uiPriority w:val="99"/>
    <w:rsid w:val="00EC0A9B"/>
    <w:rPr>
      <w:sz w:val="24"/>
    </w:rPr>
  </w:style>
  <w:style w:type="paragraph" w:styleId="Ballontekst">
    <w:name w:val="Balloon Text"/>
    <w:basedOn w:val="Standaard"/>
    <w:link w:val="BallontekstChar"/>
    <w:uiPriority w:val="99"/>
    <w:semiHidden/>
    <w:unhideWhenUsed/>
    <w:rsid w:val="00EC0A9B"/>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EC0A9B"/>
    <w:rPr>
      <w:rFonts w:ascii="Lucida Grande" w:hAnsi="Lucida Grande" w:cs="Lucida Grande"/>
      <w:sz w:val="18"/>
      <w:szCs w:val="18"/>
    </w:rPr>
  </w:style>
  <w:style w:type="paragraph" w:customStyle="1" w:styleId="Kopartikel">
    <w:name w:val="Kop artikel"/>
    <w:basedOn w:val="Standaard"/>
    <w:uiPriority w:val="99"/>
    <w:rsid w:val="00EC0A9B"/>
    <w:pPr>
      <w:widowControl w:val="0"/>
      <w:autoSpaceDE w:val="0"/>
      <w:autoSpaceDN w:val="0"/>
      <w:adjustRightInd w:val="0"/>
      <w:spacing w:line="288" w:lineRule="auto"/>
      <w:textAlignment w:val="center"/>
    </w:pPr>
    <w:rPr>
      <w:rFonts w:ascii="Optima-Bold" w:hAnsi="Optima-Bold" w:cs="Optima-Bold"/>
      <w:b/>
      <w:bCs/>
      <w:color w:val="F18B00"/>
      <w:sz w:val="68"/>
      <w:szCs w:val="68"/>
    </w:rPr>
  </w:style>
  <w:style w:type="paragraph" w:customStyle="1" w:styleId="plattetekstdef">
    <w:name w:val="platte tekst_def"/>
    <w:basedOn w:val="Standaard"/>
    <w:uiPriority w:val="99"/>
    <w:rsid w:val="00EC0A9B"/>
    <w:pPr>
      <w:widowControl w:val="0"/>
      <w:suppressAutoHyphens/>
      <w:autoSpaceDE w:val="0"/>
      <w:autoSpaceDN w:val="0"/>
      <w:adjustRightInd w:val="0"/>
      <w:spacing w:line="288" w:lineRule="auto"/>
      <w:jc w:val="both"/>
      <w:textAlignment w:val="center"/>
    </w:pPr>
    <w:rPr>
      <w:rFonts w:ascii="MyriadPro-Regular" w:hAnsi="MyriadPro-Regular" w:cs="MyriadPro-Regular"/>
      <w:color w:val="000000"/>
      <w:sz w:val="18"/>
      <w:szCs w:val="18"/>
    </w:rPr>
  </w:style>
  <w:style w:type="character" w:styleId="Hyperlink">
    <w:name w:val="Hyperlink"/>
    <w:basedOn w:val="Standaardalinea-lettertype"/>
    <w:uiPriority w:val="99"/>
    <w:unhideWhenUsed/>
    <w:rsid w:val="004363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b@claddingpoint.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2167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transvormatie</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martijn de wit</dc:creator>
  <cp:lastModifiedBy>Linda Esters</cp:lastModifiedBy>
  <cp:revision>2</cp:revision>
  <cp:lastPrinted>2018-07-31T09:41:00Z</cp:lastPrinted>
  <dcterms:created xsi:type="dcterms:W3CDTF">2023-01-24T11:24:00Z</dcterms:created>
  <dcterms:modified xsi:type="dcterms:W3CDTF">2023-01-24T11:24:00Z</dcterms:modified>
</cp:coreProperties>
</file>